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CB" w:rsidRDefault="00C160CB" w:rsidP="00C160CB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"/>
          <w:szCs w:val="24"/>
          <w:lang w:eastAsia="ru-RU"/>
        </w:rPr>
        <w:drawing>
          <wp:inline distT="0" distB="0" distL="0" distR="0" wp14:anchorId="477A5825" wp14:editId="3B94563D">
            <wp:extent cx="428625" cy="609600"/>
            <wp:effectExtent l="0" t="0" r="9525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CB" w:rsidRDefault="00C160CB" w:rsidP="00C160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МОГИЛІВСЬКА СІЛЬСЬКА РАДА</w:t>
      </w:r>
    </w:p>
    <w:p w:rsidR="00C160CB" w:rsidRDefault="00C160CB" w:rsidP="00C160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ЦАРИЧАНСЬКОГО РАЙОНУ ДНІПРОПЕТРОВСЬКОЇ ОБЛАСТІ</w:t>
      </w:r>
    </w:p>
    <w:p w:rsidR="00C160CB" w:rsidRDefault="00C160CB" w:rsidP="00C160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ОДИНАДЦЯТА     СЕСІЯ</w:t>
      </w:r>
    </w:p>
    <w:p w:rsidR="00C160CB" w:rsidRDefault="00C160CB" w:rsidP="00C160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ВОСЬМОГО СКЛИКАННЯ </w:t>
      </w:r>
    </w:p>
    <w:p w:rsidR="00C160CB" w:rsidRDefault="00C160CB" w:rsidP="00C160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C160CB" w:rsidRDefault="00C160CB" w:rsidP="00C160C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C160CB" w:rsidRPr="00483A1A" w:rsidRDefault="00C160CB" w:rsidP="00C160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Pr="00483A1A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Програми  забезпечення громадського порядку та громадської безпеки на території Могилівської територіальної громади</w:t>
      </w:r>
    </w:p>
    <w:p w:rsidR="00C160CB" w:rsidRPr="00483A1A" w:rsidRDefault="00C160CB" w:rsidP="00C160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83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2021 - 2025 роки  </w:t>
      </w:r>
    </w:p>
    <w:p w:rsidR="00C160CB" w:rsidRPr="00483A1A" w:rsidRDefault="00C160CB" w:rsidP="00C160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60CB" w:rsidRPr="00483A1A" w:rsidRDefault="00C160CB" w:rsidP="00C160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83A1A">
        <w:rPr>
          <w:rFonts w:ascii="Times New Roman" w:eastAsia="Times New Roman" w:hAnsi="Times New Roman"/>
          <w:sz w:val="28"/>
          <w:szCs w:val="28"/>
          <w:lang w:val="uk-UA"/>
        </w:rPr>
        <w:t xml:space="preserve">          Керуючись   Законом України «Про місцеве самоврядування в Україні»,  відповідно до Закону України «Про участь громадян в охороні громадського порядку і державного кордону», на виконання протоколу засідання Державної комісії з питань техногенно-екологічної безпеки та надзвичайних ситуацій від 21 квітня 2015 року № 3, з метою забезпечення ефективної реалізації державної політики у сфері законності та правопорядку, профілактики правопорушень, забезпечення </w:t>
      </w:r>
      <w:proofErr w:type="spellStart"/>
      <w:r w:rsidRPr="00483A1A">
        <w:rPr>
          <w:rFonts w:ascii="Times New Roman" w:eastAsia="Times New Roman" w:hAnsi="Times New Roman"/>
          <w:sz w:val="28"/>
          <w:szCs w:val="28"/>
          <w:lang w:val="uk-UA"/>
        </w:rPr>
        <w:t>безпеченої</w:t>
      </w:r>
      <w:proofErr w:type="spellEnd"/>
      <w:r w:rsidRPr="00483A1A">
        <w:rPr>
          <w:rFonts w:ascii="Times New Roman" w:eastAsia="Times New Roman" w:hAnsi="Times New Roman"/>
          <w:sz w:val="28"/>
          <w:szCs w:val="28"/>
          <w:lang w:val="uk-UA"/>
        </w:rPr>
        <w:t xml:space="preserve"> життєдіяльності громадян, системи захисту населення від злочинних та протиправних проявів, поліпшення криміногенної ситуації на території громади, усунення причин та умов вчинення протиправних діянь, Могилівська сільська рада     в и р і ш и л а:</w:t>
      </w:r>
    </w:p>
    <w:p w:rsidR="00C160CB" w:rsidRPr="00483A1A" w:rsidRDefault="00C160CB" w:rsidP="00C160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160CB" w:rsidRPr="00483A1A" w:rsidRDefault="00C160CB" w:rsidP="00C160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83A1A">
        <w:rPr>
          <w:rFonts w:ascii="Times New Roman" w:eastAsia="Times New Roman" w:hAnsi="Times New Roman"/>
          <w:sz w:val="28"/>
          <w:szCs w:val="28"/>
          <w:lang w:val="uk-UA"/>
        </w:rPr>
        <w:t>Затвердити   Програму забезпечення громадського порядку та громадської безпеки на території Могилівської територіальної громади</w:t>
      </w:r>
    </w:p>
    <w:p w:rsidR="00C160CB" w:rsidRDefault="00C160CB" w:rsidP="00C160C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83A1A">
        <w:rPr>
          <w:rFonts w:ascii="Times New Roman" w:eastAsia="Times New Roman" w:hAnsi="Times New Roman"/>
          <w:sz w:val="28"/>
          <w:szCs w:val="28"/>
          <w:lang w:val="uk-UA"/>
        </w:rPr>
        <w:t>на 2021 - 2025 роки  згідно з додатком 1.</w:t>
      </w:r>
    </w:p>
    <w:p w:rsidR="00C160CB" w:rsidRPr="00483A1A" w:rsidRDefault="00C160CB" w:rsidP="00C160C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160CB" w:rsidRDefault="00C160CB" w:rsidP="00C160C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83A1A">
        <w:rPr>
          <w:rFonts w:ascii="Times New Roman" w:eastAsia="Times New Roman" w:hAnsi="Times New Roman"/>
          <w:sz w:val="28"/>
          <w:szCs w:val="28"/>
          <w:lang w:val="uk-UA"/>
        </w:rPr>
        <w:t>Затвердити Порядок використання субвенції з сільського бюджету державному бюджету на виконання заходів Програми  забезпечення громадського порядку та громадської безпеки на території Могилівської територіальної громади на 2021 - 2025 роки</w:t>
      </w:r>
      <w:r w:rsidRPr="00483A1A">
        <w:rPr>
          <w:rFonts w:asciiTheme="minorHAnsi" w:eastAsiaTheme="minorHAnsi" w:hAnsiTheme="minorHAnsi" w:cstheme="minorBidi"/>
        </w:rPr>
        <w:t xml:space="preserve"> </w:t>
      </w:r>
      <w:r w:rsidRPr="00483A1A">
        <w:rPr>
          <w:rFonts w:ascii="Times New Roman" w:eastAsia="Times New Roman" w:hAnsi="Times New Roman"/>
          <w:sz w:val="28"/>
          <w:szCs w:val="28"/>
          <w:lang w:val="uk-UA"/>
        </w:rPr>
        <w:t>згідно з додатком 2.</w:t>
      </w:r>
    </w:p>
    <w:p w:rsidR="00C160CB" w:rsidRPr="00483A1A" w:rsidRDefault="00C160CB" w:rsidP="00C160CB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160CB" w:rsidRDefault="00C160CB" w:rsidP="00C160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83A1A">
        <w:rPr>
          <w:rFonts w:ascii="Times New Roman" w:eastAsia="Times New Roman" w:hAnsi="Times New Roman"/>
          <w:sz w:val="28"/>
          <w:szCs w:val="28"/>
          <w:lang w:val="uk-UA"/>
        </w:rPr>
        <w:t>Рішення Могилівської сільської ради:  від 20 липня   2018 року №  479-36/VII «Про  затвердження Програми профілактики правопорушень на території Могилівської сільської ради на 2018 – 2022 роки»,  від 22 лютого    2019 року №  611  - 43/VII «Про</w:t>
      </w:r>
      <w:r w:rsidRPr="00483A1A">
        <w:rPr>
          <w:rFonts w:asciiTheme="minorHAnsi" w:eastAsiaTheme="minorHAnsi" w:hAnsiTheme="minorHAnsi" w:cstheme="minorBidi"/>
          <w:lang w:val="uk-UA"/>
        </w:rPr>
        <w:t xml:space="preserve"> </w:t>
      </w:r>
      <w:r w:rsidRPr="00483A1A">
        <w:rPr>
          <w:rFonts w:ascii="Times New Roman" w:eastAsia="Times New Roman" w:hAnsi="Times New Roman"/>
          <w:sz w:val="28"/>
          <w:szCs w:val="28"/>
          <w:lang w:val="uk-UA"/>
        </w:rPr>
        <w:t>внесення змін до Програми профілактики правопорушень на території Могилівської сільської ради на 2018 – 2022 роки», від 22 квітня    2019 року №  667  - 45/VII «Про внесення змін до Програми профілактики правопорушень на території Могилівської сільської ради на 2018 – 2022 роки», вважати такими, що втратило чинність.</w:t>
      </w:r>
    </w:p>
    <w:p w:rsidR="00C160CB" w:rsidRDefault="00C160CB" w:rsidP="00C160CB">
      <w:pPr>
        <w:pStyle w:val="a4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160CB" w:rsidRPr="00483A1A" w:rsidRDefault="00C160CB" w:rsidP="00C160C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160CB" w:rsidRPr="00483A1A" w:rsidRDefault="00C160CB" w:rsidP="00C160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83A1A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</w:t>
      </w:r>
      <w:r w:rsidRPr="00483A1A">
        <w:rPr>
          <w:rFonts w:asciiTheme="minorHAnsi" w:eastAsiaTheme="minorHAnsi" w:hAnsiTheme="minorHAnsi" w:cstheme="minorBidi"/>
        </w:rPr>
        <w:t xml:space="preserve"> </w:t>
      </w:r>
      <w:r w:rsidRPr="00483A1A">
        <w:rPr>
          <w:rFonts w:ascii="Times New Roman" w:eastAsia="Times New Roman" w:hAnsi="Times New Roman"/>
          <w:sz w:val="28"/>
          <w:szCs w:val="28"/>
          <w:lang w:val="uk-UA"/>
        </w:rPr>
        <w:t>комунальної власності,  житлово-комунального господарства, енергозбереження та транспорту, освіти, культури, охорони здоров’я, соціального захисту населення, молоді та спорту.</w:t>
      </w:r>
    </w:p>
    <w:p w:rsidR="00C160CB" w:rsidRDefault="00C160CB" w:rsidP="00C160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160CB" w:rsidRDefault="00C160CB" w:rsidP="00C160CB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C160CB" w:rsidRDefault="00C160CB" w:rsidP="00C160CB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60CB" w:rsidRDefault="00C160CB" w:rsidP="00C160C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C160CB" w:rsidRDefault="00C160CB" w:rsidP="00C160C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C160CB" w:rsidRDefault="00C160CB" w:rsidP="00C160C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</w:p>
    <w:p w:rsidR="00C160CB" w:rsidRDefault="00C160CB" w:rsidP="00C160CB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C160CB" w:rsidRDefault="00C160CB" w:rsidP="00C160CB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C160CB" w:rsidRDefault="00C160CB" w:rsidP="00C160CB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№ 543  - 11/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VIIΙ</w:t>
      </w:r>
    </w:p>
    <w:p w:rsidR="00C160CB" w:rsidRDefault="00C160CB" w:rsidP="00C160CB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15 липня  2021 року</w:t>
      </w:r>
    </w:p>
    <w:p w:rsidR="00C160CB" w:rsidRDefault="00C160CB" w:rsidP="00C160CB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C0463" w:rsidRDefault="00AC0463">
      <w:bookmarkStart w:id="0" w:name="_GoBack"/>
      <w:bookmarkEnd w:id="0"/>
    </w:p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2102"/>
    <w:multiLevelType w:val="hybridMultilevel"/>
    <w:tmpl w:val="97B0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9C"/>
    <w:rsid w:val="00AC0463"/>
    <w:rsid w:val="00C160CB"/>
    <w:rsid w:val="00E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0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16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0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16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2021-07-28T10:37:00Z</dcterms:created>
  <dcterms:modified xsi:type="dcterms:W3CDTF">2021-07-28T10:37:00Z</dcterms:modified>
</cp:coreProperties>
</file>