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3" w:rsidRDefault="00597B83" w:rsidP="00597B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597B83" w:rsidRPr="00597B83" w:rsidRDefault="00597B83" w:rsidP="00597B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7B83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597B83" w:rsidRPr="00825614" w:rsidRDefault="00597B83" w:rsidP="00597B8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97B83" w:rsidRPr="00CF25BB" w:rsidRDefault="00597B83" w:rsidP="00597B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преміювання сільського голови </w:t>
      </w:r>
    </w:p>
    <w:p w:rsidR="00597B83" w:rsidRDefault="00597B83" w:rsidP="00597B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97B83" w:rsidRDefault="00597B83" w:rsidP="00597B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7B83" w:rsidRDefault="00597B83" w:rsidP="00597B8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33582">
        <w:rPr>
          <w:rFonts w:ascii="Times New Roman" w:eastAsiaTheme="minorHAnsi" w:hAnsi="Times New Roman"/>
          <w:sz w:val="28"/>
          <w:szCs w:val="28"/>
          <w:lang w:val="uk-UA"/>
        </w:rPr>
        <w:t xml:space="preserve">        У відповідності до Постанови Кабінету Міністрів України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 (з урахуванням внесених змі</w:t>
      </w:r>
      <w:r>
        <w:rPr>
          <w:rFonts w:ascii="Times New Roman" w:eastAsiaTheme="minorHAnsi" w:hAnsi="Times New Roman"/>
          <w:sz w:val="28"/>
          <w:szCs w:val="28"/>
          <w:lang w:val="uk-UA"/>
        </w:rPr>
        <w:t>н),  Положення про преміювання та з нагоди професійного свята Дня місцевого самоврядування</w:t>
      </w:r>
      <w:r w:rsidRPr="00933582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597B83" w:rsidRPr="00933582" w:rsidRDefault="00597B83" w:rsidP="00597B8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597B83" w:rsidRPr="00453AEB" w:rsidRDefault="00597B83" w:rsidP="00597B83">
      <w:pPr>
        <w:pStyle w:val="a4"/>
        <w:keepNext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1. </w:t>
      </w:r>
      <w:r w:rsidRPr="00453AEB">
        <w:rPr>
          <w:rFonts w:ascii="Times New Roman" w:eastAsiaTheme="minorHAnsi" w:hAnsi="Times New Roman"/>
          <w:sz w:val="28"/>
          <w:szCs w:val="28"/>
          <w:lang w:val="uk-UA"/>
        </w:rPr>
        <w:t>Преміювати у грудні  місяці 202</w:t>
      </w:r>
      <w:r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Pr="00453AEB">
        <w:rPr>
          <w:rFonts w:ascii="Times New Roman" w:eastAsiaTheme="minorHAnsi" w:hAnsi="Times New Roman"/>
          <w:sz w:val="28"/>
          <w:szCs w:val="28"/>
          <w:lang w:val="uk-UA"/>
        </w:rPr>
        <w:t xml:space="preserve"> року сільського голову  Дружка Валерія Володимировича в розмірі середньомісячної заробітної плати.</w:t>
      </w:r>
    </w:p>
    <w:p w:rsidR="00597B83" w:rsidRPr="00453AEB" w:rsidRDefault="00597B83" w:rsidP="00597B83">
      <w:pPr>
        <w:pStyle w:val="a4"/>
        <w:keepNext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597B83" w:rsidRPr="00453AEB" w:rsidRDefault="00597B83" w:rsidP="00597B83">
      <w:pPr>
        <w:pStyle w:val="a4"/>
        <w:keepNext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2. </w:t>
      </w:r>
      <w:r w:rsidRPr="00453AEB">
        <w:rPr>
          <w:rFonts w:ascii="Times New Roman" w:eastAsiaTheme="minorHAnsi" w:hAnsi="Times New Roman"/>
          <w:sz w:val="28"/>
          <w:szCs w:val="28"/>
          <w:lang w:val="uk-UA"/>
        </w:rPr>
        <w:t xml:space="preserve">Виплату премії здійснити в межах затверджених коштів на оплату праці 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53AEB">
        <w:rPr>
          <w:rFonts w:ascii="Times New Roman" w:eastAsiaTheme="minorHAnsi" w:hAnsi="Times New Roman"/>
          <w:sz w:val="28"/>
          <w:szCs w:val="28"/>
          <w:lang w:val="uk-UA"/>
        </w:rPr>
        <w:t xml:space="preserve"> на 202</w:t>
      </w:r>
      <w:r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Pr="00453AEB">
        <w:rPr>
          <w:rFonts w:ascii="Times New Roman" w:eastAsiaTheme="minorHAnsi" w:hAnsi="Times New Roman"/>
          <w:sz w:val="28"/>
          <w:szCs w:val="28"/>
          <w:lang w:val="uk-UA"/>
        </w:rPr>
        <w:t xml:space="preserve"> рік.</w:t>
      </w:r>
    </w:p>
    <w:p w:rsidR="00597B83" w:rsidRDefault="00597B83" w:rsidP="00597B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7B83" w:rsidRDefault="00597B83" w:rsidP="00597B8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7B83" w:rsidRDefault="00597B83" w:rsidP="00597B8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7B83" w:rsidRDefault="00597B83" w:rsidP="00597B83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голова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алерій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597B83" w:rsidRDefault="00597B83" w:rsidP="00597B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F6"/>
    <w:rsid w:val="00597B83"/>
    <w:rsid w:val="00AC0463"/>
    <w:rsid w:val="00D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2021-11-24T11:32:00Z</dcterms:created>
  <dcterms:modified xsi:type="dcterms:W3CDTF">2021-11-24T11:32:00Z</dcterms:modified>
</cp:coreProperties>
</file>